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3A8" w:rsidRPr="00CE23A8" w:rsidRDefault="00CE23A8" w:rsidP="00CE23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E23A8">
        <w:rPr>
          <w:rFonts w:ascii="Times New Roman" w:hAnsi="Times New Roman" w:cs="Times New Roman"/>
          <w:b/>
          <w:sz w:val="28"/>
          <w:szCs w:val="28"/>
        </w:rPr>
        <w:t>Вопросы и задания для подготовки к экзамену</w:t>
      </w:r>
      <w:r w:rsidRPr="00CE23A8">
        <w:rPr>
          <w:rFonts w:ascii="Times New Roman" w:hAnsi="Times New Roman" w:cs="Times New Roman"/>
          <w:b/>
          <w:sz w:val="28"/>
          <w:szCs w:val="28"/>
        </w:rPr>
        <w:t xml:space="preserve"> «Болезни и вредители защищенного грунта»</w:t>
      </w:r>
    </w:p>
    <w:bookmarkEnd w:id="0"/>
    <w:p w:rsidR="00CE23A8" w:rsidRPr="00CE23A8" w:rsidRDefault="00CE23A8" w:rsidP="00CE23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23A8" w:rsidRPr="00CE23A8" w:rsidRDefault="00CE23A8" w:rsidP="00CE23A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23A8">
        <w:rPr>
          <w:rFonts w:ascii="Times New Roman" w:hAnsi="Times New Roman" w:cs="Times New Roman"/>
          <w:i/>
          <w:sz w:val="28"/>
          <w:szCs w:val="28"/>
        </w:rPr>
        <w:t>Теоретические вопросы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1. Значение защищенного грунта в производстве овощной про</w:t>
      </w:r>
      <w:r>
        <w:rPr>
          <w:rFonts w:ascii="Times New Roman" w:hAnsi="Times New Roman" w:cs="Times New Roman"/>
          <w:sz w:val="28"/>
          <w:szCs w:val="28"/>
        </w:rPr>
        <w:t xml:space="preserve">дукции. Видовой состав болезней </w:t>
      </w:r>
      <w:r w:rsidRPr="00CE23A8">
        <w:rPr>
          <w:rFonts w:ascii="Times New Roman" w:hAnsi="Times New Roman" w:cs="Times New Roman"/>
          <w:sz w:val="28"/>
          <w:szCs w:val="28"/>
        </w:rPr>
        <w:t>и вредителей овощных культур защищенного грунта.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2. Методы защиты овощных культур защищенного грунта от болезней и вредителей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3. Вредители рассады овощных культур.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4. Тепличная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белокрылка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>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5. Обыкновенный паутинный клещ.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6. Ржавый томатный клещ.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E23A8">
        <w:rPr>
          <w:rFonts w:ascii="Times New Roman" w:hAnsi="Times New Roman" w:cs="Times New Roman"/>
          <w:sz w:val="28"/>
          <w:szCs w:val="28"/>
        </w:rPr>
        <w:t>Виды тли (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пеларгониевая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(томатно-пасленовая), перси</w:t>
      </w:r>
      <w:r>
        <w:rPr>
          <w:rFonts w:ascii="Times New Roman" w:hAnsi="Times New Roman" w:cs="Times New Roman"/>
          <w:sz w:val="28"/>
          <w:szCs w:val="28"/>
        </w:rPr>
        <w:t>ковая обыкновенная картофельная.</w:t>
      </w:r>
      <w:proofErr w:type="gramEnd"/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большая картофельная тля).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8. Пасленовый и картофельный минеры.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9. Оранжерейный и табачный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трипсы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>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10. Галловые нематоды.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11. Пути заноса карантинных вредителей в защищенный грунт.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Фузариозная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корневая гниль и гниль корневой шейки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Фузариозное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увядание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14. Мучнистая роса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Кладоспориоз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>, или бурая пятнистость листьев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16. Серая гниль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17. Сухая пятнистость, или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альтернариоз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18. Корневая и прикорневая гниль огурца.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19. Трахеомикозное увядание огурца.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20. Ложная мучнистая роса, или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пероноспороз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3A8">
        <w:rPr>
          <w:rFonts w:ascii="Times New Roman" w:hAnsi="Times New Roman" w:cs="Times New Roman"/>
          <w:sz w:val="28"/>
          <w:szCs w:val="28"/>
        </w:rPr>
        <w:t>тыквенных</w:t>
      </w:r>
      <w:proofErr w:type="gramEnd"/>
      <w:r w:rsidRPr="00CE23A8">
        <w:rPr>
          <w:rFonts w:ascii="Times New Roman" w:hAnsi="Times New Roman" w:cs="Times New Roman"/>
          <w:sz w:val="28"/>
          <w:szCs w:val="28"/>
        </w:rPr>
        <w:t>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21. Мучнистая роса огурца.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Аскохитоз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огурца.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23. Оливковая пятнистость, или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кладоспориоз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огурца.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Склеротиниоз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>, или белая гниль огурца.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25. Серая гниль огурца.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26. Бактериальный рак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27. Некроз сердцевины стебля томата.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28. Вершинная гниль плодов томата. Меры борьбы с ней.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29. Бактериальное увядание тыквенных культур и меры борьбы с ним.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30. Обыкновенная огуречная мозаика.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31. Зеленая крапчатая, или английская мозаика огурцов.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32. Мозаика томатов.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CE23A8">
        <w:rPr>
          <w:rFonts w:ascii="Times New Roman" w:hAnsi="Times New Roman" w:cs="Times New Roman"/>
          <w:sz w:val="28"/>
          <w:szCs w:val="28"/>
        </w:rPr>
        <w:t>Бронзовость</w:t>
      </w:r>
      <w:proofErr w:type="spellEnd"/>
      <w:r w:rsidRPr="00CE23A8">
        <w:rPr>
          <w:rFonts w:ascii="Times New Roman" w:hAnsi="Times New Roman" w:cs="Times New Roman"/>
          <w:sz w:val="28"/>
          <w:szCs w:val="28"/>
        </w:rPr>
        <w:t xml:space="preserve"> листьев томатов. Меры борьбы.</w:t>
      </w:r>
    </w:p>
    <w:p w:rsid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lastRenderedPageBreak/>
        <w:t>34. Вирус огуречной мозаики на томатах. Меры борьбы.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23A8" w:rsidRPr="00CE23A8" w:rsidRDefault="00CE23A8" w:rsidP="00CE23A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23A8">
        <w:rPr>
          <w:rFonts w:ascii="Times New Roman" w:hAnsi="Times New Roman" w:cs="Times New Roman"/>
          <w:i/>
          <w:sz w:val="28"/>
          <w:szCs w:val="28"/>
        </w:rPr>
        <w:t>Практико-ориентированные задания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1. Разработать меры борьбы с вредителями овощных культур при выращивании рассады.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2. Разработать меры борьбы с вредителями томата.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3. Разработать меры борьбы с вредителями огурца.</w:t>
      </w:r>
    </w:p>
    <w:p w:rsidR="00CE23A8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4. Составить систему мероприятий по защите томата от болезней.</w:t>
      </w:r>
    </w:p>
    <w:p w:rsidR="00E138F4" w:rsidRPr="00CE23A8" w:rsidRDefault="00CE23A8" w:rsidP="00CE2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3A8">
        <w:rPr>
          <w:rFonts w:ascii="Times New Roman" w:hAnsi="Times New Roman" w:cs="Times New Roman"/>
          <w:sz w:val="28"/>
          <w:szCs w:val="28"/>
        </w:rPr>
        <w:t>5. Составить систему мероприятий по защите огурца от болезней.</w:t>
      </w:r>
    </w:p>
    <w:sectPr w:rsidR="00E138F4" w:rsidRPr="00CE2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DF2"/>
    <w:rsid w:val="00CE23A8"/>
    <w:rsid w:val="00E07DF2"/>
    <w:rsid w:val="00E1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Fito</cp:lastModifiedBy>
  <cp:revision>2</cp:revision>
  <cp:lastPrinted>2021-06-03T11:49:00Z</cp:lastPrinted>
  <dcterms:created xsi:type="dcterms:W3CDTF">2021-06-03T11:50:00Z</dcterms:created>
  <dcterms:modified xsi:type="dcterms:W3CDTF">2021-06-03T11:50:00Z</dcterms:modified>
</cp:coreProperties>
</file>